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44E9B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pPr w:leftFromText="142" w:rightFromText="142" w:vertAnchor="text" w:horzAnchor="margin" w:tblpX="8188" w:tblpY="86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</w:tblGrid>
      <w:tr w:rsidR="00425F47" w14:paraId="65A0062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771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ヒラギノ角ゴ Pro W3" w:eastAsia="ヒラギノ角ゴ Pro W3" w:hAnsi="ヒラギノ角ゴ Pro W3" w:cs="Meiryo UI"/>
                <w:kern w:val="2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Meiryo UI" w:hint="eastAsia"/>
                <w:kern w:val="2"/>
                <w:sz w:val="20"/>
                <w:szCs w:val="20"/>
              </w:rPr>
              <w:t>隊　長</w:t>
            </w:r>
          </w:p>
        </w:tc>
      </w:tr>
      <w:tr w:rsidR="00425F47" w14:paraId="1624BE14" w14:textId="77777777" w:rsidTr="00425F47">
        <w:trPr>
          <w:trHeight w:val="6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9A40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3DB62C1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10C5FA6C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</w:tc>
      </w:tr>
      <w:tr w:rsidR="00425F47" w14:paraId="0C3C821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CBA0" w14:textId="77777777" w:rsidR="00425F47" w:rsidRPr="00425F47" w:rsidRDefault="00425F47" w:rsidP="00425F47">
            <w:pPr>
              <w:snapToGrid w:val="0"/>
              <w:ind w:firstLine="1"/>
              <w:jc w:val="right"/>
              <w:rPr>
                <w:rFonts w:ascii="ヒラギノ角ゴ Pro W3" w:eastAsia="ヒラギノ角ゴ Pro W3" w:hAnsi="ヒラギノ角ゴ Pro W3" w:cs="Meiryo UI"/>
                <w:kern w:val="2"/>
                <w:sz w:val="18"/>
                <w:szCs w:val="20"/>
              </w:rPr>
            </w:pPr>
            <w:r w:rsidRPr="00425F47">
              <w:rPr>
                <w:rFonts w:ascii="Meiryo UI" w:eastAsia="Meiryo UI" w:hAnsi="Meiryo UI" w:cs="Meiryo UI" w:hint="eastAsia"/>
                <w:kern w:val="2"/>
                <w:sz w:val="18"/>
                <w:szCs w:val="20"/>
              </w:rPr>
              <w:t>年　　月　　日</w:t>
            </w:r>
          </w:p>
        </w:tc>
      </w:tr>
    </w:tbl>
    <w:p w14:paraId="5F99C8AD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9B48145" w14:textId="0CD0078A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3BDF9F3" w14:textId="4A2A975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EFC1FE5" w14:textId="09607EBE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5EAFDBD" w14:textId="331516C6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B177EF9" w14:textId="5F6EF68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EF3FA8C" w14:textId="30DFA979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F754DEB" w14:textId="223AE460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857EC99" w14:textId="701C8C7C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2466843" w14:textId="321A8584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E80F51E" w14:textId="74484368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790F11E" w14:textId="77777777" w:rsidR="00B5260D" w:rsidRDefault="00B5260D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3EA80BD" w14:textId="6AE05535" w:rsidR="0024795A" w:rsidRPr="00F63BF2" w:rsidRDefault="000421E6" w:rsidP="0024795A">
      <w:pPr>
        <w:snapToGrid w:val="0"/>
        <w:jc w:val="center"/>
        <w:rPr>
          <w:rFonts w:ascii="HGP創英角ｺﾞｼｯｸUB" w:eastAsia="HGP創英角ｺﾞｼｯｸUB" w:hAnsi="HGP創英角ｺﾞｼｯｸUB" w:cs="Meiryo UI"/>
          <w:sz w:val="96"/>
          <w:szCs w:val="96"/>
        </w:rPr>
      </w:pPr>
      <w:r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看護</w:t>
      </w:r>
      <w:r w:rsidR="0024795A" w:rsidRPr="00F63BF2"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章課題報告書</w:t>
      </w:r>
    </w:p>
    <w:p w14:paraId="4E0D5783" w14:textId="77777777" w:rsidR="00A06089" w:rsidRDefault="00A06089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1AF904C" w14:textId="6541F260" w:rsidR="0024795A" w:rsidRDefault="0024795A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DFC2AD6" w14:textId="3E04250A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00DCD8B" w14:textId="6C933053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7FC2A6B6" w14:textId="7336255F" w:rsidR="003014AB" w:rsidRDefault="000421E6" w:rsidP="00406898">
      <w:pPr>
        <w:snapToGrid w:val="0"/>
        <w:jc w:val="center"/>
        <w:rPr>
          <w:rFonts w:ascii="ヒラギノ角ゴ Pro W3" w:eastAsia="ヒラギノ角ゴ Pro W3" w:hAnsi="ヒラギノ角ゴ Pro W3" w:cs="Meiryo UI"/>
          <w:sz w:val="24"/>
        </w:rPr>
      </w:pPr>
      <w:r>
        <w:rPr>
          <w:noProof/>
        </w:rPr>
        <w:drawing>
          <wp:inline distT="0" distB="0" distL="0" distR="0" wp14:anchorId="798AF00C" wp14:editId="0423F9E3">
            <wp:extent cx="1440000" cy="1440000"/>
            <wp:effectExtent l="0" t="0" r="8255" b="825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5885A" w14:textId="16FCCE1F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12A907E" w14:textId="77777777" w:rsidR="00195617" w:rsidRPr="00F63BF2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73F68E3" w14:textId="77777777" w:rsidR="0024795A" w:rsidRPr="00F63BF2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3BBA887" w14:textId="77777777" w:rsidR="0024795A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DFE3A42" w14:textId="77777777" w:rsidR="00F74B0F" w:rsidRDefault="00F74B0F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263DD3F" w14:textId="77777777" w:rsidR="00F63BF2" w:rsidRPr="00F63BF2" w:rsidRDefault="00F63BF2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13CF3F9" w14:textId="77777777" w:rsidR="0024795A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6CD0DD7" w14:textId="77777777" w:rsidR="00406898" w:rsidRPr="00F63BF2" w:rsidRDefault="00406898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A686263" w14:textId="77777777" w:rsidR="0024795A" w:rsidRPr="00F63BF2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0"/>
      </w:tblGrid>
      <w:tr w:rsidR="00F63BF2" w:rsidRPr="00CA0410" w14:paraId="4B784048" w14:textId="77777777" w:rsidTr="007A51E5">
        <w:trPr>
          <w:trHeight w:val="335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1EF95D5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提出日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F53C34C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  <w:tr w:rsidR="00F63BF2" w:rsidRPr="00CA0410" w14:paraId="67ABC076" w14:textId="77777777" w:rsidTr="007A51E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F46E5CB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所属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DEA7C35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  <w:tr w:rsidR="00F63BF2" w:rsidRPr="00CA0410" w14:paraId="215491D6" w14:textId="77777777" w:rsidTr="007A51E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3036C72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氏名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5643BBC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</w:tbl>
    <w:p w14:paraId="446B8001" w14:textId="77777777" w:rsidR="00F63BF2" w:rsidRDefault="00F63BF2" w:rsidP="00F63BF2">
      <w:pPr>
        <w:snapToGrid w:val="0"/>
        <w:rPr>
          <w:rFonts w:ascii="Meiryo UI" w:eastAsia="Meiryo UI" w:hAnsi="Meiryo UI" w:cs="Meiryo UI"/>
        </w:rPr>
      </w:pPr>
    </w:p>
    <w:p w14:paraId="4AA65947" w14:textId="77777777" w:rsidR="005E4194" w:rsidRPr="0098502A" w:rsidRDefault="005E4194" w:rsidP="005E4194">
      <w:pPr>
        <w:jc w:val="right"/>
        <w:rPr>
          <w:rFonts w:ascii="HG丸ｺﾞｼｯｸM-PRO" w:eastAsia="HG丸ｺﾞｼｯｸM-PRO"/>
          <w:sz w:val="16"/>
          <w:szCs w:val="21"/>
        </w:rPr>
      </w:pPr>
      <w:r w:rsidRPr="0098502A">
        <w:rPr>
          <w:rFonts w:ascii="HG丸ｺﾞｼｯｸM-PRO" w:eastAsia="HG丸ｺﾞｼｯｸM-PRO" w:hint="eastAsia"/>
          <w:sz w:val="16"/>
          <w:szCs w:val="21"/>
        </w:rPr>
        <w:t>Ver. 201</w:t>
      </w:r>
      <w:r>
        <w:rPr>
          <w:rFonts w:ascii="HG丸ｺﾞｼｯｸM-PRO" w:eastAsia="HG丸ｺﾞｼｯｸM-PRO" w:hint="eastAsia"/>
          <w:sz w:val="16"/>
          <w:szCs w:val="21"/>
        </w:rPr>
        <w:t>906</w:t>
      </w:r>
    </w:p>
    <w:p w14:paraId="54248A08" w14:textId="77777777" w:rsidR="0024795A" w:rsidRPr="00F63BF2" w:rsidRDefault="0024795A" w:rsidP="0024795A">
      <w:pPr>
        <w:snapToGrid w:val="0"/>
        <w:rPr>
          <w:rFonts w:ascii="ヒラギノ角ゴ Pro W3" w:eastAsia="ヒラギノ角ゴ Pro W3" w:hAnsi="ヒラギノ角ゴ Pro W3" w:cs="Meiryo UI"/>
        </w:rPr>
        <w:sectPr w:rsidR="0024795A" w:rsidRPr="00F63BF2" w:rsidSect="00F460FF">
          <w:headerReference w:type="default" r:id="rId9"/>
          <w:pgSz w:w="11906" w:h="16838"/>
          <w:pgMar w:top="1134" w:right="964" w:bottom="1134" w:left="1020" w:header="794" w:footer="851" w:gutter="0"/>
          <w:cols w:space="720"/>
          <w:noEndnote/>
          <w:docGrid w:type="linesAndChars" w:linePitch="323"/>
        </w:sectPr>
      </w:pPr>
    </w:p>
    <w:p w14:paraId="484227BD" w14:textId="0845B42F" w:rsidR="00AC55EF" w:rsidRPr="00AC55EF" w:rsidRDefault="00AC55EF" w:rsidP="00AC55EF">
      <w:pPr>
        <w:pStyle w:val="ac"/>
        <w:numPr>
          <w:ilvl w:val="0"/>
          <w:numId w:val="1"/>
        </w:numPr>
        <w:snapToGrid w:val="0"/>
        <w:ind w:leftChars="0" w:left="426"/>
        <w:rPr>
          <w:rFonts w:ascii="Meiryo UI" w:eastAsia="Meiryo UI" w:hAnsi="Meiryo UI" w:cs="Meiryo UI"/>
        </w:rPr>
      </w:pPr>
      <w:r w:rsidRPr="000421E6">
        <w:rPr>
          <w:rFonts w:ascii="Meiryo UI" w:eastAsia="Meiryo UI" w:hAnsi="Meiryo UI" w:cs="Meiryo UI" w:hint="eastAsia"/>
          <w:sz w:val="24"/>
        </w:rPr>
        <w:lastRenderedPageBreak/>
        <w:t>ボーイスカウト看護法講習会、もしくは</w:t>
      </w:r>
      <w:r>
        <w:rPr>
          <w:rFonts w:ascii="Meiryo UI" w:eastAsia="Meiryo UI" w:hAnsi="Meiryo UI" w:cs="Meiryo UI" w:hint="eastAsia"/>
          <w:sz w:val="24"/>
        </w:rPr>
        <w:t>それに準ずる看護法講習会を修了して考査に合格すること。（別紙添付</w:t>
      </w:r>
      <w:r w:rsidRPr="000421E6">
        <w:rPr>
          <w:rFonts w:ascii="Meiryo UI" w:eastAsia="Meiryo UI" w:hAnsi="Meiryo UI" w:cs="Meiryo UI" w:hint="eastAsia"/>
          <w:sz w:val="24"/>
        </w:rPr>
        <w:t>）</w:t>
      </w:r>
    </w:p>
    <w:p w14:paraId="751E1A4E" w14:textId="042D6707" w:rsidR="00AC55EF" w:rsidRDefault="00AC55EF" w:rsidP="00AC55EF">
      <w:pPr>
        <w:snapToGrid w:val="0"/>
        <w:ind w:left="6"/>
        <w:rPr>
          <w:rFonts w:ascii="Meiryo UI" w:eastAsia="Meiryo UI" w:hAnsi="Meiryo UI" w:cs="Meiryo UI"/>
        </w:rPr>
      </w:pPr>
    </w:p>
    <w:p w14:paraId="331DEA74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＜受講した講習会＞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C55EF" w14:paraId="7915ADF1" w14:textId="77777777" w:rsidTr="003812E2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9B6" w14:textId="77777777" w:rsidR="00AC55EF" w:rsidRDefault="00AC55EF" w:rsidP="003812E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講習会名： </w:t>
            </w:r>
          </w:p>
          <w:p w14:paraId="3F8ABF3A" w14:textId="77777777" w:rsidR="00AC55EF" w:rsidRDefault="00AC55EF" w:rsidP="003812E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48D6F22E" w14:textId="77777777" w:rsidR="00AC55EF" w:rsidRDefault="00AC55EF" w:rsidP="003812E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修了日： </w:t>
            </w:r>
          </w:p>
        </w:tc>
      </w:tr>
    </w:tbl>
    <w:p w14:paraId="4FBEF195" w14:textId="77777777" w:rsidR="00AC55EF" w:rsidRDefault="00AC55EF" w:rsidP="00AC55EF">
      <w:pPr>
        <w:snapToGrid w:val="0"/>
        <w:ind w:left="6"/>
        <w:rPr>
          <w:rFonts w:ascii="Meiryo UI" w:eastAsia="Meiryo UI" w:hAnsi="Meiryo UI" w:cs="Meiryo UI"/>
        </w:rPr>
      </w:pPr>
    </w:p>
    <w:p w14:paraId="5CD6386E" w14:textId="213FB957" w:rsidR="00AC55EF" w:rsidRDefault="00AC55EF" w:rsidP="00AC55EF">
      <w:pPr>
        <w:snapToGrid w:val="0"/>
        <w:ind w:left="6"/>
        <w:rPr>
          <w:rFonts w:ascii="Meiryo UI" w:eastAsia="Meiryo UI" w:hAnsi="Meiryo UI" w:cs="Meiryo UI"/>
        </w:rPr>
      </w:pPr>
    </w:p>
    <w:p w14:paraId="24B60F3B" w14:textId="6B46C4DB" w:rsidR="00AC55EF" w:rsidRDefault="00AC55EF">
      <w:pPr>
        <w:widowControl/>
        <w:suppressAutoHyphens w:val="0"/>
        <w:wordWrap/>
        <w:autoSpaceDE/>
        <w:autoSpaceDN/>
        <w:adjustRightInd/>
        <w:textAlignment w:val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14:paraId="09AA45CA" w14:textId="6D1D4F55" w:rsidR="00AC55EF" w:rsidRPr="00AC55EF" w:rsidRDefault="00AC55EF" w:rsidP="00AC55EF">
      <w:pPr>
        <w:pStyle w:val="ac"/>
        <w:numPr>
          <w:ilvl w:val="0"/>
          <w:numId w:val="1"/>
        </w:numPr>
        <w:snapToGrid w:val="0"/>
        <w:ind w:leftChars="0" w:left="426"/>
        <w:rPr>
          <w:rFonts w:ascii="Meiryo UI" w:eastAsia="Meiryo UI" w:hAnsi="Meiryo UI" w:cs="Meiryo UI"/>
        </w:rPr>
      </w:pPr>
      <w:r w:rsidRPr="000421E6">
        <w:rPr>
          <w:rFonts w:ascii="Meiryo UI" w:eastAsia="Meiryo UI" w:hAnsi="Meiryo UI" w:cs="Meiryo UI" w:hint="eastAsia"/>
          <w:sz w:val="24"/>
        </w:rPr>
        <w:lastRenderedPageBreak/>
        <w:t>活動中に発生した次のような場合の看護について説明できる。</w:t>
      </w:r>
    </w:p>
    <w:p w14:paraId="18796645" w14:textId="10E63069" w:rsidR="00AC55EF" w:rsidRDefault="00AC55EF" w:rsidP="00AC55EF">
      <w:pPr>
        <w:pStyle w:val="ac"/>
        <w:snapToGrid w:val="0"/>
        <w:ind w:leftChars="0" w:left="426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ア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発熱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Pr="000421E6">
        <w:rPr>
          <w:rFonts w:ascii="Meiryo UI" w:eastAsia="Meiryo UI" w:hAnsi="Meiryo UI" w:cs="Meiryo UI"/>
          <w:sz w:val="24"/>
        </w:rPr>
        <w:t>イ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はき気・嘔吐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Pr="000421E6">
        <w:rPr>
          <w:rFonts w:ascii="Meiryo UI" w:eastAsia="Meiryo UI" w:hAnsi="Meiryo UI" w:cs="Meiryo UI"/>
          <w:sz w:val="24"/>
        </w:rPr>
        <w:t>ウ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腹痛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Pr="000421E6">
        <w:rPr>
          <w:rFonts w:ascii="Meiryo UI" w:eastAsia="Meiryo UI" w:hAnsi="Meiryo UI" w:cs="Meiryo UI"/>
          <w:sz w:val="24"/>
        </w:rPr>
        <w:t>エ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便秘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Pr="000421E6">
        <w:rPr>
          <w:rFonts w:ascii="Meiryo UI" w:eastAsia="Meiryo UI" w:hAnsi="Meiryo UI" w:cs="Meiryo UI"/>
          <w:sz w:val="24"/>
        </w:rPr>
        <w:t>オ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下痢</w:t>
      </w:r>
    </w:p>
    <w:p w14:paraId="69DBF7F8" w14:textId="78C297DD" w:rsidR="00AC55EF" w:rsidRPr="00AC55EF" w:rsidRDefault="00AC55EF" w:rsidP="00AC55EF">
      <w:pPr>
        <w:pStyle w:val="ac"/>
        <w:snapToGrid w:val="0"/>
        <w:ind w:leftChars="0" w:left="426"/>
        <w:rPr>
          <w:rFonts w:ascii="Meiryo UI" w:eastAsia="Meiryo UI" w:hAnsi="Meiryo UI" w:cs="Meiryo UI"/>
        </w:rPr>
      </w:pPr>
      <w:r w:rsidRPr="000421E6">
        <w:rPr>
          <w:rFonts w:ascii="Meiryo UI" w:eastAsia="Meiryo UI" w:hAnsi="Meiryo UI" w:cs="Meiryo UI" w:hint="eastAsia"/>
          <w:sz w:val="24"/>
        </w:rPr>
        <w:t>カ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頭痛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Pr="000421E6">
        <w:rPr>
          <w:rFonts w:ascii="Meiryo UI" w:eastAsia="Meiryo UI" w:hAnsi="Meiryo UI" w:cs="Meiryo UI"/>
          <w:sz w:val="24"/>
        </w:rPr>
        <w:t>キ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乗物酔い</w:t>
      </w:r>
    </w:p>
    <w:p w14:paraId="029D3ACC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64E55290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ア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発熱</w:t>
      </w:r>
    </w:p>
    <w:p w14:paraId="4C9D4FD5" w14:textId="16225546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3E2E13B4" w14:textId="77777777" w:rsidR="005E4194" w:rsidRDefault="005E4194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4A0C6FFA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5A309C3D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15E6C8DF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イ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吐き気・嘔吐</w:t>
      </w:r>
    </w:p>
    <w:p w14:paraId="51B4DE64" w14:textId="08B6BFDA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65EAD167" w14:textId="77777777" w:rsidR="005E4194" w:rsidRDefault="005E4194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22C471D4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654FA123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3AE5B4BA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ウ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腹痛</w:t>
      </w:r>
    </w:p>
    <w:p w14:paraId="19530476" w14:textId="7C7059FF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7D3975F5" w14:textId="77777777" w:rsidR="005E4194" w:rsidRDefault="005E4194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20DEE1E2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218C6BBA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230D8322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エ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便秘</w:t>
      </w:r>
    </w:p>
    <w:p w14:paraId="586C6A8B" w14:textId="206F2E9E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645C2B8D" w14:textId="77777777" w:rsidR="005E4194" w:rsidRDefault="005E4194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5240435E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06654412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75F10E9F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オ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下痢</w:t>
      </w:r>
    </w:p>
    <w:p w14:paraId="3BCAF0C8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73840EC8" w14:textId="3EFFBD5A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74100C92" w14:textId="77777777" w:rsidR="005E4194" w:rsidRDefault="005E4194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2C37FE9A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7B2F1BCE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カ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頭痛</w:t>
      </w:r>
    </w:p>
    <w:p w14:paraId="594AA113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1F123DD5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19DAC562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78D3127F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  <w:r w:rsidRPr="000421E6">
        <w:rPr>
          <w:rFonts w:ascii="Meiryo UI" w:eastAsia="Meiryo UI" w:hAnsi="Meiryo UI" w:cs="Meiryo UI" w:hint="eastAsia"/>
          <w:sz w:val="24"/>
        </w:rPr>
        <w:t>キ</w:t>
      </w:r>
      <w:r>
        <w:rPr>
          <w:rFonts w:ascii="Meiryo UI" w:eastAsia="Meiryo UI" w:hAnsi="Meiryo UI" w:cs="Meiryo UI" w:hint="eastAsia"/>
          <w:sz w:val="24"/>
        </w:rPr>
        <w:t>、</w:t>
      </w:r>
      <w:r w:rsidRPr="000421E6">
        <w:rPr>
          <w:rFonts w:ascii="Meiryo UI" w:eastAsia="Meiryo UI" w:hAnsi="Meiryo UI" w:cs="Meiryo UI"/>
          <w:sz w:val="24"/>
        </w:rPr>
        <w:t>乗り物酔い</w:t>
      </w:r>
    </w:p>
    <w:p w14:paraId="5479806E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5440E42F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587ED250" w14:textId="77777777" w:rsidR="00AC55EF" w:rsidRPr="000421E6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p w14:paraId="47255309" w14:textId="15F70420" w:rsidR="00AC55EF" w:rsidRDefault="00AC55EF" w:rsidP="00AC55EF">
      <w:pPr>
        <w:pStyle w:val="ac"/>
        <w:numPr>
          <w:ilvl w:val="0"/>
          <w:numId w:val="1"/>
        </w:numPr>
        <w:snapToGrid w:val="0"/>
        <w:ind w:leftChars="0" w:left="426"/>
        <w:rPr>
          <w:rFonts w:ascii="Meiryo UI" w:eastAsia="Meiryo UI" w:hAnsi="Meiryo UI" w:cs="Meiryo UI"/>
        </w:rPr>
      </w:pPr>
      <w:r w:rsidRPr="00A13D11">
        <w:rPr>
          <w:rFonts w:ascii="Meiryo UI" w:eastAsia="Meiryo UI" w:hAnsi="Meiryo UI" w:cs="Meiryo UI" w:hint="eastAsia"/>
          <w:sz w:val="24"/>
        </w:rPr>
        <w:lastRenderedPageBreak/>
        <w:t>隊の救急箱を整備し（未整備品、充足、不足物品のリストアップ含む）、そのチェックリストを提出</w:t>
      </w:r>
      <w:r>
        <w:rPr>
          <w:rFonts w:ascii="Meiryo UI" w:eastAsia="Meiryo UI" w:hAnsi="Meiryo UI" w:cs="Meiryo UI"/>
          <w:sz w:val="24"/>
        </w:rPr>
        <w:br/>
      </w:r>
      <w:r w:rsidRPr="00A13D11">
        <w:rPr>
          <w:rFonts w:ascii="Meiryo UI" w:eastAsia="Meiryo UI" w:hAnsi="Meiryo UI" w:cs="Meiryo UI" w:hint="eastAsia"/>
          <w:sz w:val="24"/>
        </w:rPr>
        <w:t>する。</w:t>
      </w:r>
      <w:r w:rsidRPr="00AC55EF">
        <w:rPr>
          <w:rFonts w:ascii="Meiryo UI" w:eastAsia="Meiryo UI" w:hAnsi="Meiryo UI" w:cs="Meiryo UI"/>
        </w:rPr>
        <w:t>(救急章と共通細目)</w:t>
      </w:r>
      <w:r>
        <w:rPr>
          <w:rFonts w:ascii="Meiryo UI" w:eastAsia="Meiryo UI" w:hAnsi="Meiryo UI" w:cs="Meiryo UI" w:hint="eastAsia"/>
          <w:sz w:val="24"/>
        </w:rPr>
        <w:t>（</w:t>
      </w:r>
      <w:r>
        <w:rPr>
          <w:rFonts w:ascii="Meiryo UI" w:eastAsia="Meiryo UI" w:hAnsi="Meiryo UI" w:cs="Meiryo UI" w:hint="eastAsia"/>
        </w:rPr>
        <w:t>別紙添付）</w:t>
      </w:r>
    </w:p>
    <w:p w14:paraId="60780BD4" w14:textId="287107A8" w:rsidR="00AC55EF" w:rsidRDefault="00AC55EF" w:rsidP="00AC55EF">
      <w:pPr>
        <w:snapToGrid w:val="0"/>
        <w:ind w:left="6"/>
        <w:rPr>
          <w:rFonts w:ascii="Meiryo UI" w:eastAsia="Meiryo UI" w:hAnsi="Meiryo UI" w:cs="Meiryo UI"/>
        </w:rPr>
      </w:pPr>
    </w:p>
    <w:p w14:paraId="133F794C" w14:textId="77777777" w:rsidR="00AC55EF" w:rsidRDefault="00AC55EF" w:rsidP="00AC55EF">
      <w:pPr>
        <w:snapToGrid w:val="0"/>
        <w:ind w:left="6"/>
        <w:rPr>
          <w:rFonts w:ascii="Meiryo UI" w:eastAsia="Meiryo UI" w:hAnsi="Meiryo UI" w:cs="Meiryo UI"/>
        </w:rPr>
      </w:pPr>
    </w:p>
    <w:p w14:paraId="786AA771" w14:textId="40660DC7" w:rsidR="00AC55EF" w:rsidRDefault="00AC55EF" w:rsidP="00AC55EF">
      <w:pPr>
        <w:pStyle w:val="ac"/>
        <w:numPr>
          <w:ilvl w:val="0"/>
          <w:numId w:val="1"/>
        </w:numPr>
        <w:snapToGrid w:val="0"/>
        <w:ind w:leftChars="0" w:left="426"/>
        <w:rPr>
          <w:rFonts w:ascii="Meiryo UI" w:eastAsia="Meiryo UI" w:hAnsi="Meiryo UI" w:cs="Meiryo UI"/>
        </w:rPr>
      </w:pPr>
      <w:r w:rsidRPr="00A13D11">
        <w:rPr>
          <w:rFonts w:ascii="Meiryo UI" w:eastAsia="Meiryo UI" w:hAnsi="Meiryo UI" w:cs="Meiryo UI" w:hint="eastAsia"/>
          <w:sz w:val="24"/>
        </w:rPr>
        <w:t>県連盟、地区単位で設置される救護所の奉仕や隊活動、キャンプでの救護係を通算</w:t>
      </w:r>
      <w:r w:rsidRPr="00A13D11">
        <w:rPr>
          <w:rFonts w:ascii="Meiryo UI" w:eastAsia="Meiryo UI" w:hAnsi="Meiryo UI" w:cs="Meiryo UI"/>
          <w:sz w:val="24"/>
        </w:rPr>
        <w:t>5日以上</w:t>
      </w:r>
      <w:r>
        <w:rPr>
          <w:rFonts w:ascii="Meiryo UI" w:eastAsia="Meiryo UI" w:hAnsi="Meiryo UI" w:cs="Meiryo UI"/>
          <w:sz w:val="24"/>
        </w:rPr>
        <w:br/>
      </w:r>
      <w:r w:rsidRPr="00A13D11">
        <w:rPr>
          <w:rFonts w:ascii="Meiryo UI" w:eastAsia="Meiryo UI" w:hAnsi="Meiryo UI" w:cs="Meiryo UI"/>
          <w:sz w:val="24"/>
        </w:rPr>
        <w:t>担当し、その報告書を提出する。</w:t>
      </w:r>
      <w:r>
        <w:rPr>
          <w:rFonts w:ascii="Meiryo UI" w:eastAsia="Meiryo UI" w:hAnsi="Meiryo UI" w:cs="Meiryo UI" w:hint="eastAsia"/>
          <w:sz w:val="24"/>
        </w:rPr>
        <w:t>（</w:t>
      </w:r>
      <w:r>
        <w:rPr>
          <w:rFonts w:ascii="Meiryo UI" w:eastAsia="Meiryo UI" w:hAnsi="Meiryo UI" w:cs="Meiryo UI" w:hint="eastAsia"/>
        </w:rPr>
        <w:t>別紙添付）</w:t>
      </w:r>
    </w:p>
    <w:p w14:paraId="4554E9A0" w14:textId="77777777" w:rsidR="000421E6" w:rsidRPr="000421E6" w:rsidRDefault="000421E6" w:rsidP="00C421C7">
      <w:pPr>
        <w:snapToGrid w:val="0"/>
        <w:rPr>
          <w:rFonts w:ascii="Meiryo UI" w:eastAsia="Meiryo UI" w:hAnsi="Meiryo UI" w:cs="Meiryo UI"/>
          <w:sz w:val="24"/>
        </w:rPr>
      </w:pPr>
    </w:p>
    <w:p w14:paraId="2CF91E0E" w14:textId="77777777" w:rsidR="00C421C7" w:rsidRDefault="00C421C7" w:rsidP="00C421C7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＜奉仕した活動＞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21C7" w14:paraId="088677B7" w14:textId="77777777" w:rsidTr="000C1752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145" w14:textId="505B80DE" w:rsidR="002D0B1A" w:rsidRPr="002D0B1A" w:rsidRDefault="00C421C7" w:rsidP="002D0B1A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活動名：</w:t>
            </w:r>
            <w:r w:rsidR="002D0B1A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</w:p>
          <w:p w14:paraId="3D46A788" w14:textId="77777777" w:rsidR="002D0B1A" w:rsidRPr="002D0B1A" w:rsidRDefault="002D0B1A" w:rsidP="002D0B1A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207D788D" w14:textId="616B938C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奉仕日数合計：</w:t>
            </w:r>
            <w:r w:rsidR="002D0B1A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</w:p>
        </w:tc>
      </w:tr>
    </w:tbl>
    <w:p w14:paraId="29AB6DB1" w14:textId="77777777" w:rsidR="00C421C7" w:rsidRDefault="00C421C7" w:rsidP="00C421C7">
      <w:pPr>
        <w:snapToGrid w:val="0"/>
        <w:rPr>
          <w:rFonts w:ascii="Meiryo UI" w:eastAsia="Meiryo UI" w:hAnsi="Meiryo UI" w:cs="Meiryo U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21C7" w14:paraId="610475F7" w14:textId="77777777" w:rsidTr="000C1752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1F24" w14:textId="745D09BE" w:rsidR="002D0B1A" w:rsidRPr="002D0B1A" w:rsidRDefault="00C421C7" w:rsidP="002D0B1A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活動名：</w:t>
            </w:r>
            <w:r w:rsidR="002D0B1A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</w:p>
          <w:p w14:paraId="51FA9EFD" w14:textId="77777777" w:rsidR="002D0B1A" w:rsidRPr="002D0B1A" w:rsidRDefault="002D0B1A" w:rsidP="002D0B1A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320ABD14" w14:textId="64888BEB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奉仕日数合計：</w:t>
            </w:r>
            <w:r w:rsidR="002D0B1A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</w:p>
        </w:tc>
      </w:tr>
    </w:tbl>
    <w:p w14:paraId="032E6C6F" w14:textId="77777777" w:rsidR="00C421C7" w:rsidRDefault="00C421C7" w:rsidP="00C421C7">
      <w:pPr>
        <w:snapToGrid w:val="0"/>
        <w:rPr>
          <w:rFonts w:ascii="Meiryo UI" w:eastAsia="Meiryo UI" w:hAnsi="Meiryo UI" w:cs="Meiryo U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21C7" w14:paraId="7A2A5D73" w14:textId="77777777" w:rsidTr="000C1752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4F85" w14:textId="656CACE8" w:rsidR="002D0B1A" w:rsidRPr="002D0B1A" w:rsidRDefault="00C421C7" w:rsidP="002D0B1A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活動名：</w:t>
            </w:r>
            <w:r w:rsidR="002D0B1A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</w:p>
          <w:p w14:paraId="2ADF1D49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4C7330F7" w14:textId="153227C3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奉仕日数合計：</w:t>
            </w:r>
            <w:r w:rsidR="002D0B1A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</w:p>
        </w:tc>
      </w:tr>
    </w:tbl>
    <w:p w14:paraId="5598FD8B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C55EF" w14:paraId="4B1C15BC" w14:textId="77777777" w:rsidTr="00071370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9370" w14:textId="77777777" w:rsidR="00AC55EF" w:rsidRPr="002D0B1A" w:rsidRDefault="00AC55EF" w:rsidP="00071370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活動名： </w:t>
            </w:r>
          </w:p>
          <w:p w14:paraId="607C16A3" w14:textId="77777777" w:rsidR="00AC55EF" w:rsidRPr="002D0B1A" w:rsidRDefault="00AC55EF" w:rsidP="00071370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137D5B16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奉仕日数合計： </w:t>
            </w:r>
          </w:p>
        </w:tc>
      </w:tr>
    </w:tbl>
    <w:p w14:paraId="0F7AB6B9" w14:textId="77777777" w:rsidR="00AC55EF" w:rsidRDefault="00AC55EF" w:rsidP="00AC55EF">
      <w:pPr>
        <w:snapToGrid w:val="0"/>
        <w:rPr>
          <w:rFonts w:ascii="Meiryo UI" w:eastAsia="Meiryo UI" w:hAnsi="Meiryo UI" w:cs="Meiryo U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C55EF" w14:paraId="02CD2AD7" w14:textId="77777777" w:rsidTr="00071370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A79E" w14:textId="77777777" w:rsidR="00AC55EF" w:rsidRPr="002D0B1A" w:rsidRDefault="00AC55EF" w:rsidP="00071370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活動名： </w:t>
            </w:r>
          </w:p>
          <w:p w14:paraId="0A00018A" w14:textId="77777777" w:rsidR="00AC55EF" w:rsidRPr="002D0B1A" w:rsidRDefault="00AC55EF" w:rsidP="00071370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3D47B3E5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奉仕日数合計： </w:t>
            </w:r>
          </w:p>
        </w:tc>
      </w:tr>
    </w:tbl>
    <w:p w14:paraId="4650104B" w14:textId="77777777" w:rsidR="00C421C7" w:rsidRDefault="00C421C7" w:rsidP="00C421C7">
      <w:pPr>
        <w:snapToGrid w:val="0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p w14:paraId="5452C798" w14:textId="051D141B" w:rsidR="00AC55EF" w:rsidRDefault="00AC55EF">
      <w:pPr>
        <w:widowControl/>
        <w:suppressAutoHyphens w:val="0"/>
        <w:wordWrap/>
        <w:autoSpaceDE/>
        <w:autoSpaceDN/>
        <w:adjustRightInd/>
        <w:textAlignment w:val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br w:type="page"/>
      </w:r>
    </w:p>
    <w:p w14:paraId="24271748" w14:textId="057AF388" w:rsidR="00AC55EF" w:rsidRDefault="00AC55EF" w:rsidP="00AC55EF">
      <w:pPr>
        <w:rPr>
          <w:rFonts w:ascii="ヒラギノ角ゴ Pro W3" w:eastAsia="ヒラギノ角ゴ Pro W3" w:hAnsi="ヒラギノ角ゴ Pro W3" w:cs="TT6134941CtCID-WinCharSetFFFF-H"/>
          <w:color w:val="auto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lastRenderedPageBreak/>
        <w:t>（３）隊救急箱チェックリスト</w:t>
      </w:r>
    </w:p>
    <w:p w14:paraId="0AB4F99B" w14:textId="77777777" w:rsidR="00AC55EF" w:rsidRPr="008564D1" w:rsidRDefault="00AC55EF" w:rsidP="00AC55EF">
      <w:pPr>
        <w:tabs>
          <w:tab w:val="right" w:pos="9781"/>
        </w:tabs>
        <w:rPr>
          <w:rFonts w:ascii="ヒラギノ角ゴ Pro W3" w:eastAsia="ヒラギノ角ゴ Pro W3" w:hAnsi="ヒラギノ角ゴ Pro W3" w:cs="TT6134941CtCID-WinCharSetFFFF-H"/>
          <w:color w:val="auto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t>（区分：☆マークのものは期限切れです）</w:t>
      </w: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tab/>
        <w:t>チェック日：</w:t>
      </w:r>
      <w:r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</w:t>
      </w: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</w:t>
      </w:r>
      <w:r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　</w:t>
      </w: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>年</w:t>
      </w:r>
      <w:r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　</w:t>
      </w: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>月</w:t>
      </w:r>
      <w:r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　</w:t>
      </w: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>日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3263"/>
        <w:gridCol w:w="921"/>
        <w:gridCol w:w="922"/>
        <w:gridCol w:w="921"/>
        <w:gridCol w:w="922"/>
      </w:tblGrid>
      <w:tr w:rsidR="00AC55EF" w:rsidRPr="003C453B" w14:paraId="65BE79D0" w14:textId="77777777" w:rsidTr="00071370">
        <w:tc>
          <w:tcPr>
            <w:tcW w:w="705" w:type="dxa"/>
            <w:vMerge w:val="restart"/>
          </w:tcPr>
          <w:p w14:paraId="5BD8579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区分</w:t>
            </w:r>
          </w:p>
        </w:tc>
        <w:tc>
          <w:tcPr>
            <w:tcW w:w="2268" w:type="dxa"/>
            <w:vMerge w:val="restart"/>
          </w:tcPr>
          <w:p w14:paraId="15A63DF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品名</w:t>
            </w:r>
          </w:p>
        </w:tc>
        <w:tc>
          <w:tcPr>
            <w:tcW w:w="3263" w:type="dxa"/>
            <w:vMerge w:val="restart"/>
          </w:tcPr>
          <w:p w14:paraId="25A3DFF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用途など</w:t>
            </w:r>
          </w:p>
        </w:tc>
        <w:tc>
          <w:tcPr>
            <w:tcW w:w="3686" w:type="dxa"/>
            <w:gridSpan w:val="4"/>
          </w:tcPr>
          <w:p w14:paraId="1AD4835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数量</w:t>
            </w:r>
          </w:p>
        </w:tc>
      </w:tr>
      <w:tr w:rsidR="00AC55EF" w:rsidRPr="003C453B" w14:paraId="678A84A1" w14:textId="77777777" w:rsidTr="00071370">
        <w:tc>
          <w:tcPr>
            <w:tcW w:w="705" w:type="dxa"/>
            <w:vMerge/>
          </w:tcPr>
          <w:p w14:paraId="5754140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4F9126D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  <w:vMerge/>
          </w:tcPr>
          <w:p w14:paraId="0E8CA95B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549BCF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必要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8E2E5F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現状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739DCC5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不足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7B5E122" w14:textId="77777777" w:rsidR="00AC55EF" w:rsidRPr="003C453B" w:rsidRDefault="00AC55EF" w:rsidP="00071370">
            <w:pPr>
              <w:ind w:rightChars="-49" w:right="-108"/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手配</w:t>
            </w:r>
          </w:p>
        </w:tc>
      </w:tr>
      <w:tr w:rsidR="00AC55EF" w:rsidRPr="003C453B" w14:paraId="59024D05" w14:textId="77777777" w:rsidTr="00071370">
        <w:tc>
          <w:tcPr>
            <w:tcW w:w="705" w:type="dxa"/>
          </w:tcPr>
          <w:p w14:paraId="480F05E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363557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4D1FC6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56CC331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2D1AE8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71209C4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B18FF2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4FE2082" w14:textId="77777777" w:rsidTr="00071370">
        <w:tc>
          <w:tcPr>
            <w:tcW w:w="705" w:type="dxa"/>
          </w:tcPr>
          <w:p w14:paraId="4851935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C8DE789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AF873CB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587F2ADB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19BF3F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76EC285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CD4A65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83F2EF5" w14:textId="77777777" w:rsidTr="00071370">
        <w:tc>
          <w:tcPr>
            <w:tcW w:w="705" w:type="dxa"/>
          </w:tcPr>
          <w:p w14:paraId="0432115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FCF0E18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55C750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1701696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C3462B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70BAD97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B35C12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46B694B9" w14:textId="77777777" w:rsidTr="00071370">
        <w:tc>
          <w:tcPr>
            <w:tcW w:w="705" w:type="dxa"/>
          </w:tcPr>
          <w:p w14:paraId="5AF965A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BD08FD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B0EA58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BF1212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C91D1C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129756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E895CB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29187DA" w14:textId="77777777" w:rsidTr="00071370">
        <w:tc>
          <w:tcPr>
            <w:tcW w:w="705" w:type="dxa"/>
          </w:tcPr>
          <w:p w14:paraId="6574588B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75B672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DE5071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64E92E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F6606E0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822953F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1C44B8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02C597C" w14:textId="77777777" w:rsidTr="00071370">
        <w:tc>
          <w:tcPr>
            <w:tcW w:w="705" w:type="dxa"/>
          </w:tcPr>
          <w:p w14:paraId="041596EF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B4C060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3E90CF2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5468E2D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6D4193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1D93B0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5B9B39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355D92E6" w14:textId="77777777" w:rsidTr="00071370">
        <w:tc>
          <w:tcPr>
            <w:tcW w:w="705" w:type="dxa"/>
          </w:tcPr>
          <w:p w14:paraId="2071E6E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B310B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C961C0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5BEB5B9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04E715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C5F0F9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5E6E149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0E006F13" w14:textId="77777777" w:rsidTr="00071370">
        <w:tc>
          <w:tcPr>
            <w:tcW w:w="705" w:type="dxa"/>
          </w:tcPr>
          <w:p w14:paraId="61D95240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935532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3DC3698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CB3B3D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506EC2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59DDAE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3E4724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057ED09B" w14:textId="77777777" w:rsidTr="00071370">
        <w:tc>
          <w:tcPr>
            <w:tcW w:w="705" w:type="dxa"/>
          </w:tcPr>
          <w:p w14:paraId="41B1F39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DB7AF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90A3B8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3899F73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5AED98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FDB8E8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4F8526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7BA7D81" w14:textId="77777777" w:rsidTr="00071370">
        <w:tc>
          <w:tcPr>
            <w:tcW w:w="705" w:type="dxa"/>
          </w:tcPr>
          <w:p w14:paraId="6D1575D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B56A766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7660DC4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CEF831B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B8591A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E3099D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98AAA7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79DEBFFA" w14:textId="77777777" w:rsidTr="00071370">
        <w:tc>
          <w:tcPr>
            <w:tcW w:w="705" w:type="dxa"/>
          </w:tcPr>
          <w:p w14:paraId="786DBBBD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C847D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327982B0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A97638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CD1A70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2019CE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2EDDA5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2EB8EF75" w14:textId="77777777" w:rsidTr="00071370">
        <w:tc>
          <w:tcPr>
            <w:tcW w:w="705" w:type="dxa"/>
          </w:tcPr>
          <w:p w14:paraId="7177E1BD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F1C139C" w14:textId="77777777" w:rsidR="00AC55EF" w:rsidRPr="0004657A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0"/>
                <w:szCs w:val="21"/>
              </w:rPr>
            </w:pPr>
          </w:p>
        </w:tc>
        <w:tc>
          <w:tcPr>
            <w:tcW w:w="3263" w:type="dxa"/>
          </w:tcPr>
          <w:p w14:paraId="13291C92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B39B8C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07346F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1758DC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5CCD94B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4506C3FC" w14:textId="77777777" w:rsidTr="00071370">
        <w:tc>
          <w:tcPr>
            <w:tcW w:w="705" w:type="dxa"/>
          </w:tcPr>
          <w:p w14:paraId="07C733D9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01CC53B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AC7212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44FC24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2DC7E8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FEFA49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78A05A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1B838C11" w14:textId="77777777" w:rsidTr="00071370">
        <w:tc>
          <w:tcPr>
            <w:tcW w:w="705" w:type="dxa"/>
          </w:tcPr>
          <w:p w14:paraId="2F9973DD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FEAC8B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412E205F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19CA81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1EA44F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363944F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E3D94D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1CDD19E3" w14:textId="77777777" w:rsidTr="00071370">
        <w:tc>
          <w:tcPr>
            <w:tcW w:w="705" w:type="dxa"/>
          </w:tcPr>
          <w:p w14:paraId="20A1362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3A8398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47B4FB4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51925A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0C5E3AA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2BBB77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67B223B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114EAD44" w14:textId="77777777" w:rsidTr="00071370">
        <w:tc>
          <w:tcPr>
            <w:tcW w:w="705" w:type="dxa"/>
          </w:tcPr>
          <w:p w14:paraId="6936D4E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791BD8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D203B82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897B9E0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FC2A36F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904CA1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7C9BC6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4BD39529" w14:textId="77777777" w:rsidTr="00071370">
        <w:tc>
          <w:tcPr>
            <w:tcW w:w="705" w:type="dxa"/>
          </w:tcPr>
          <w:p w14:paraId="1259D35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B0E391B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BB17BA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32E0998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D6E4879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ADF3CE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1300F9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7D9F27CF" w14:textId="77777777" w:rsidTr="00071370">
        <w:tc>
          <w:tcPr>
            <w:tcW w:w="705" w:type="dxa"/>
          </w:tcPr>
          <w:p w14:paraId="0F0E164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A7A114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7F5254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2A340BA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BF6DAB0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83077D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672652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5D69465" w14:textId="77777777" w:rsidTr="00071370">
        <w:tc>
          <w:tcPr>
            <w:tcW w:w="705" w:type="dxa"/>
          </w:tcPr>
          <w:p w14:paraId="5DC73B90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F44FDD2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54CA3A7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6D3153D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8699DC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6D6596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831495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5458668A" w14:textId="77777777" w:rsidTr="00071370">
        <w:tc>
          <w:tcPr>
            <w:tcW w:w="705" w:type="dxa"/>
          </w:tcPr>
          <w:p w14:paraId="7407DD1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CB921CD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552B81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16C7B7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9C9071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021605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B7A77F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74808ECC" w14:textId="77777777" w:rsidTr="00071370">
        <w:tc>
          <w:tcPr>
            <w:tcW w:w="705" w:type="dxa"/>
          </w:tcPr>
          <w:p w14:paraId="5E629E10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856B52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170CE9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5FB1875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8A2C9D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825EDE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223DA7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B072691" w14:textId="77777777" w:rsidTr="00071370">
        <w:tc>
          <w:tcPr>
            <w:tcW w:w="705" w:type="dxa"/>
          </w:tcPr>
          <w:p w14:paraId="02F30F3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9B620F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10DB252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57EA83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7090BB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112815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DF8C0BF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09C4CE45" w14:textId="77777777" w:rsidTr="00071370">
        <w:tc>
          <w:tcPr>
            <w:tcW w:w="705" w:type="dxa"/>
          </w:tcPr>
          <w:p w14:paraId="0C5F77F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5894EB6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3F9D871D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19554C10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853C43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09AAFD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957D64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3C3FA7A9" w14:textId="77777777" w:rsidTr="00071370">
        <w:tc>
          <w:tcPr>
            <w:tcW w:w="705" w:type="dxa"/>
          </w:tcPr>
          <w:p w14:paraId="5E29EA6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13751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4A80129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E55911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3AB99E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93B695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744FA3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E313195" w14:textId="77777777" w:rsidTr="00071370">
        <w:tc>
          <w:tcPr>
            <w:tcW w:w="705" w:type="dxa"/>
          </w:tcPr>
          <w:p w14:paraId="710FC12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471EF4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1F639D0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E14960F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6CDB1CF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C2B55D9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589453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3A58A9E7" w14:textId="77777777" w:rsidTr="00071370">
        <w:tc>
          <w:tcPr>
            <w:tcW w:w="705" w:type="dxa"/>
          </w:tcPr>
          <w:p w14:paraId="704822D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A6D090B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4009F5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6EED81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3E4459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74D9E6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7C276E9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55EA7265" w14:textId="77777777" w:rsidTr="00071370">
        <w:tc>
          <w:tcPr>
            <w:tcW w:w="705" w:type="dxa"/>
          </w:tcPr>
          <w:p w14:paraId="767AD3E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1209F68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3B904C19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9C4237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491518A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5F1F5A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E69A4F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7C0F4104" w14:textId="77777777" w:rsidTr="00071370">
        <w:tc>
          <w:tcPr>
            <w:tcW w:w="705" w:type="dxa"/>
          </w:tcPr>
          <w:p w14:paraId="1E335E4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3B50F4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4418F5AF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C9605F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26F312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EBD013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3E3FA8A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5717F44C" w14:textId="77777777" w:rsidTr="00071370">
        <w:tc>
          <w:tcPr>
            <w:tcW w:w="705" w:type="dxa"/>
          </w:tcPr>
          <w:p w14:paraId="703E423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F7E48DD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4ABE11E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8C115D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270CEC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CB955C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D1C709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6B21D25" w14:textId="77777777" w:rsidTr="00071370">
        <w:tc>
          <w:tcPr>
            <w:tcW w:w="705" w:type="dxa"/>
          </w:tcPr>
          <w:p w14:paraId="4D03DE3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8713003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94BADDF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75A022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31075B8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980E37E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0A435D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1B732013" w14:textId="77777777" w:rsidTr="00071370">
        <w:tc>
          <w:tcPr>
            <w:tcW w:w="705" w:type="dxa"/>
          </w:tcPr>
          <w:p w14:paraId="5A14FC8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28394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C2962A2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AB9A99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FAC877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8D57FC7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193BAD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285D3635" w14:textId="77777777" w:rsidTr="00071370">
        <w:trPr>
          <w:trHeight w:val="333"/>
        </w:trPr>
        <w:tc>
          <w:tcPr>
            <w:tcW w:w="705" w:type="dxa"/>
          </w:tcPr>
          <w:p w14:paraId="2AA2303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B1FFBD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50C569C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5635A0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F828FD6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ED4BE2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28F23C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ED8794A" w14:textId="77777777" w:rsidTr="00071370">
        <w:tc>
          <w:tcPr>
            <w:tcW w:w="705" w:type="dxa"/>
          </w:tcPr>
          <w:p w14:paraId="1AF554B7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0BFB291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5324675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54C5D1EA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412EEE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564C9AC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699A194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63950E97" w14:textId="77777777" w:rsidTr="00071370">
        <w:trPr>
          <w:cantSplit/>
          <w:trHeight w:val="1367"/>
        </w:trPr>
        <w:tc>
          <w:tcPr>
            <w:tcW w:w="705" w:type="dxa"/>
            <w:vAlign w:val="center"/>
          </w:tcPr>
          <w:p w14:paraId="01B1F383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感想</w:t>
            </w:r>
          </w:p>
          <w:p w14:paraId="22D7A429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評価</w:t>
            </w:r>
          </w:p>
          <w:p w14:paraId="45C17BE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など</w:t>
            </w:r>
          </w:p>
        </w:tc>
        <w:tc>
          <w:tcPr>
            <w:tcW w:w="9217" w:type="dxa"/>
            <w:gridSpan w:val="6"/>
          </w:tcPr>
          <w:p w14:paraId="2ABA666B" w14:textId="77777777" w:rsidR="00AC55EF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4BF7DE21" w14:textId="77777777" w:rsidR="00AC55EF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7F1167DC" w14:textId="77777777" w:rsidR="00AC55EF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59CA54E3" w14:textId="77777777" w:rsidR="00AC55EF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42276CF2" w14:textId="77777777" w:rsidR="00AC55EF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7D8B49A4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</w:tbl>
    <w:p w14:paraId="685D93FD" w14:textId="77777777" w:rsidR="00AC55EF" w:rsidRDefault="00AC55EF" w:rsidP="00AC55EF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/>
          <w:sz w:val="21"/>
          <w:szCs w:val="21"/>
        </w:rPr>
        <w:br w:type="page"/>
      </w:r>
    </w:p>
    <w:p w14:paraId="690348A5" w14:textId="416AE422" w:rsidR="00AC55EF" w:rsidRPr="003C453B" w:rsidRDefault="00AC55EF" w:rsidP="00AC55EF">
      <w:pPr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lastRenderedPageBreak/>
        <w:t>（４）</w:t>
      </w:r>
      <w:r w:rsidRPr="003C453B"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t>救護係業務報告書</w:t>
      </w:r>
    </w:p>
    <w:p w14:paraId="3E06C5D2" w14:textId="77777777" w:rsidR="00AC55EF" w:rsidRDefault="00AC55EF" w:rsidP="00AC55EF">
      <w:pPr>
        <w:snapToGrid w:val="0"/>
        <w:rPr>
          <w:rFonts w:ascii="Meiryo UI" w:eastAsia="Meiryo UI" w:hAnsi="Meiryo UI" w:cs="Meiryo UI"/>
        </w:rPr>
      </w:pPr>
    </w:p>
    <w:p w14:paraId="24DFE800" w14:textId="77777777" w:rsidR="00AC55EF" w:rsidRDefault="00AC55EF" w:rsidP="00AC55EF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１．活動概要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AC55EF" w:rsidRPr="003C453B" w14:paraId="0E91D06E" w14:textId="77777777" w:rsidTr="00071370">
        <w:tc>
          <w:tcPr>
            <w:tcW w:w="1560" w:type="dxa"/>
            <w:shd w:val="clear" w:color="auto" w:fill="auto"/>
          </w:tcPr>
          <w:p w14:paraId="3CD4124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活動名</w:t>
            </w:r>
          </w:p>
        </w:tc>
        <w:tc>
          <w:tcPr>
            <w:tcW w:w="8363" w:type="dxa"/>
            <w:shd w:val="clear" w:color="auto" w:fill="auto"/>
          </w:tcPr>
          <w:p w14:paraId="2ECD21AE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3AA4D082" w14:textId="77777777" w:rsidTr="00071370">
        <w:tc>
          <w:tcPr>
            <w:tcW w:w="1560" w:type="dxa"/>
            <w:shd w:val="clear" w:color="auto" w:fill="auto"/>
          </w:tcPr>
          <w:p w14:paraId="0AF5B2A1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日時</w:t>
            </w:r>
          </w:p>
        </w:tc>
        <w:tc>
          <w:tcPr>
            <w:tcW w:w="8363" w:type="dxa"/>
            <w:shd w:val="clear" w:color="auto" w:fill="auto"/>
          </w:tcPr>
          <w:p w14:paraId="0ED2737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2D45BEB1" w14:textId="77777777" w:rsidTr="00071370">
        <w:tc>
          <w:tcPr>
            <w:tcW w:w="1560" w:type="dxa"/>
            <w:shd w:val="clear" w:color="auto" w:fill="auto"/>
          </w:tcPr>
          <w:p w14:paraId="5FDFE61D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活動場所</w:t>
            </w:r>
          </w:p>
        </w:tc>
        <w:tc>
          <w:tcPr>
            <w:tcW w:w="8363" w:type="dxa"/>
            <w:shd w:val="clear" w:color="auto" w:fill="auto"/>
          </w:tcPr>
          <w:p w14:paraId="2B8BCD0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04012A70" w14:textId="77777777" w:rsidTr="00071370">
        <w:tc>
          <w:tcPr>
            <w:tcW w:w="1560" w:type="dxa"/>
            <w:shd w:val="clear" w:color="auto" w:fill="auto"/>
          </w:tcPr>
          <w:p w14:paraId="67B15FC5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参加者数</w:t>
            </w:r>
          </w:p>
        </w:tc>
        <w:tc>
          <w:tcPr>
            <w:tcW w:w="8363" w:type="dxa"/>
            <w:shd w:val="clear" w:color="auto" w:fill="auto"/>
          </w:tcPr>
          <w:p w14:paraId="1AB3EFBF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2A1DBD49" w14:textId="77777777" w:rsidTr="00071370">
        <w:tc>
          <w:tcPr>
            <w:tcW w:w="1560" w:type="dxa"/>
            <w:shd w:val="clear" w:color="auto" w:fill="auto"/>
          </w:tcPr>
          <w:p w14:paraId="3BC5B91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業務概略</w:t>
            </w:r>
          </w:p>
        </w:tc>
        <w:tc>
          <w:tcPr>
            <w:tcW w:w="8363" w:type="dxa"/>
            <w:shd w:val="clear" w:color="auto" w:fill="auto"/>
          </w:tcPr>
          <w:p w14:paraId="2B59ABBA" w14:textId="77777777" w:rsidR="00AC55EF" w:rsidRPr="003C453B" w:rsidRDefault="00AC55EF" w:rsidP="00071370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AC55EF" w:rsidRPr="003C453B" w14:paraId="25ADCE15" w14:textId="77777777" w:rsidTr="00071370">
        <w:trPr>
          <w:trHeight w:val="1107"/>
        </w:trPr>
        <w:tc>
          <w:tcPr>
            <w:tcW w:w="1560" w:type="dxa"/>
            <w:shd w:val="clear" w:color="auto" w:fill="auto"/>
          </w:tcPr>
          <w:p w14:paraId="51F374A2" w14:textId="77777777" w:rsidR="00AC55EF" w:rsidRPr="003C453B" w:rsidRDefault="00AC55EF" w:rsidP="00071370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  <w:t>目標</w:t>
            </w:r>
          </w:p>
        </w:tc>
        <w:tc>
          <w:tcPr>
            <w:tcW w:w="8363" w:type="dxa"/>
            <w:shd w:val="clear" w:color="auto" w:fill="auto"/>
          </w:tcPr>
          <w:p w14:paraId="03CE3FE6" w14:textId="77777777" w:rsidR="00AC55EF" w:rsidRDefault="00AC55EF" w:rsidP="00071370">
            <w:pPr>
              <w:suppressAutoHyphens w:val="0"/>
              <w:wordWrap/>
              <w:textAlignment w:val="auto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1A761441" w14:textId="77777777" w:rsidR="00AC55EF" w:rsidRDefault="00AC55EF" w:rsidP="00071370">
            <w:pPr>
              <w:suppressAutoHyphens w:val="0"/>
              <w:wordWrap/>
              <w:textAlignment w:val="auto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3EF3AFD8" w14:textId="77777777" w:rsidR="00AC55EF" w:rsidRPr="00B278B3" w:rsidRDefault="00AC55EF" w:rsidP="00071370">
            <w:pPr>
              <w:suppressAutoHyphens w:val="0"/>
              <w:wordWrap/>
              <w:textAlignment w:val="auto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</w:tbl>
    <w:p w14:paraId="17C7C297" w14:textId="77777777" w:rsidR="00AC55EF" w:rsidRDefault="00AC55EF" w:rsidP="00AC55EF">
      <w:pPr>
        <w:snapToGrid w:val="0"/>
        <w:jc w:val="center"/>
        <w:rPr>
          <w:rFonts w:ascii="Meiryo UI" w:eastAsia="Meiryo UI" w:hAnsi="Meiryo UI" w:cs="Meiryo UI"/>
          <w:szCs w:val="21"/>
        </w:rPr>
      </w:pPr>
    </w:p>
    <w:p w14:paraId="6580CEDB" w14:textId="77777777" w:rsidR="00AC55EF" w:rsidRDefault="00AC55EF" w:rsidP="00AC55EF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２．救護準備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2787"/>
        <w:gridCol w:w="2788"/>
        <w:gridCol w:w="2788"/>
      </w:tblGrid>
      <w:tr w:rsidR="00AC55EF" w14:paraId="421DEFB6" w14:textId="77777777" w:rsidTr="00071370">
        <w:tc>
          <w:tcPr>
            <w:tcW w:w="1560" w:type="dxa"/>
          </w:tcPr>
          <w:p w14:paraId="198C83A6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予想される</w:t>
            </w:r>
          </w:p>
          <w:p w14:paraId="3EA333D9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疾病・ケガ</w:t>
            </w:r>
          </w:p>
        </w:tc>
        <w:tc>
          <w:tcPr>
            <w:tcW w:w="2787" w:type="dxa"/>
          </w:tcPr>
          <w:p w14:paraId="1608DCAF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予防方法</w:t>
            </w:r>
          </w:p>
        </w:tc>
        <w:tc>
          <w:tcPr>
            <w:tcW w:w="2788" w:type="dxa"/>
          </w:tcPr>
          <w:p w14:paraId="6D06D8AC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発生時の対応</w:t>
            </w:r>
          </w:p>
        </w:tc>
        <w:tc>
          <w:tcPr>
            <w:tcW w:w="2788" w:type="dxa"/>
          </w:tcPr>
          <w:p w14:paraId="3AB33A0B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必要な救急用品</w:t>
            </w:r>
          </w:p>
          <w:p w14:paraId="08C67FB5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その用途・数量</w:t>
            </w:r>
          </w:p>
        </w:tc>
      </w:tr>
      <w:tr w:rsidR="00AC55EF" w14:paraId="138DD0F0" w14:textId="77777777" w:rsidTr="00071370">
        <w:tc>
          <w:tcPr>
            <w:tcW w:w="1560" w:type="dxa"/>
          </w:tcPr>
          <w:p w14:paraId="1181F25C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413B73B6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20D2E11D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7" w:type="dxa"/>
          </w:tcPr>
          <w:p w14:paraId="5512E0C3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504580C4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1569B693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AC55EF" w14:paraId="1461D750" w14:textId="77777777" w:rsidTr="00071370">
        <w:tc>
          <w:tcPr>
            <w:tcW w:w="1560" w:type="dxa"/>
          </w:tcPr>
          <w:p w14:paraId="42954F1E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75091A1F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793C0A8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7" w:type="dxa"/>
          </w:tcPr>
          <w:p w14:paraId="0F6BB86E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328F050A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33C1298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AC55EF" w14:paraId="24B5E727" w14:textId="77777777" w:rsidTr="00071370">
        <w:tc>
          <w:tcPr>
            <w:tcW w:w="1560" w:type="dxa"/>
          </w:tcPr>
          <w:p w14:paraId="088DDA4E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44FC8554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2693BAB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7" w:type="dxa"/>
          </w:tcPr>
          <w:p w14:paraId="0C6DBD3E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6901BC0D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02983856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</w:tbl>
    <w:p w14:paraId="71718794" w14:textId="77777777" w:rsidR="00AC55EF" w:rsidRDefault="00AC55EF" w:rsidP="00AC55EF">
      <w:pPr>
        <w:snapToGrid w:val="0"/>
        <w:rPr>
          <w:rFonts w:ascii="Meiryo UI" w:eastAsia="Meiryo UI" w:hAnsi="Meiryo UI" w:cs="Meiryo UI"/>
          <w:szCs w:val="21"/>
        </w:rPr>
      </w:pPr>
    </w:p>
    <w:p w14:paraId="2B6B2364" w14:textId="77777777" w:rsidR="00AC55EF" w:rsidRDefault="00AC55EF" w:rsidP="00AC55EF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３．予防活動の実績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AC55EF" w14:paraId="409B47F0" w14:textId="77777777" w:rsidTr="000713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916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日時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1EF3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活動内容</w:t>
            </w:r>
          </w:p>
        </w:tc>
      </w:tr>
      <w:tr w:rsidR="00AC55EF" w14:paraId="6D4FFF8A" w14:textId="77777777" w:rsidTr="00071370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F1A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19B64EA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17B2EE4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80D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C55EF" w14:paraId="0E32BBCB" w14:textId="77777777" w:rsidTr="00071370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2A7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808BB57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2207B4B3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46E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C55EF" w14:paraId="22395428" w14:textId="77777777" w:rsidTr="00071370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754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E34FE46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20BBEB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823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C5E5A47" w14:textId="77777777" w:rsidR="00AC55EF" w:rsidRDefault="00AC55EF" w:rsidP="00AC55EF">
      <w:pPr>
        <w:snapToGrid w:val="0"/>
        <w:rPr>
          <w:rFonts w:ascii="Meiryo UI" w:eastAsia="Meiryo UI" w:hAnsi="Meiryo UI" w:cs="Meiryo UI"/>
          <w:szCs w:val="21"/>
        </w:rPr>
      </w:pPr>
    </w:p>
    <w:p w14:paraId="1AB9FDCF" w14:textId="77777777" w:rsidR="00AC55EF" w:rsidRDefault="00AC55EF" w:rsidP="00AC55EF">
      <w:pPr>
        <w:widowControl/>
        <w:suppressAutoHyphens w:val="0"/>
        <w:wordWrap/>
        <w:autoSpaceDE/>
        <w:autoSpaceDN/>
        <w:adjustRightInd/>
        <w:textAlignment w:val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14:paraId="6C4AA186" w14:textId="77777777" w:rsidR="00AC55EF" w:rsidRDefault="00AC55EF" w:rsidP="00AC55EF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４．救護活動の実績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2551"/>
        <w:gridCol w:w="4253"/>
      </w:tblGrid>
      <w:tr w:rsidR="00AC55EF" w14:paraId="2CF8285A" w14:textId="77777777" w:rsidTr="000713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BC8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発生日時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2ED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患者名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EB94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疾病・ケガの内容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3933" w14:textId="77777777" w:rsidR="00AC55EF" w:rsidRDefault="00AC55EF" w:rsidP="00071370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処置内容</w:t>
            </w:r>
          </w:p>
        </w:tc>
      </w:tr>
      <w:tr w:rsidR="00AC55EF" w14:paraId="45261A92" w14:textId="77777777" w:rsidTr="00071370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1D5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395479C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8CF9EA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532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FC7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5B9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C55EF" w14:paraId="11507C8A" w14:textId="77777777" w:rsidTr="00071370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E0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0AFA378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D1F1AE5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709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7ED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8E8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C55EF" w14:paraId="77A1CAE7" w14:textId="77777777" w:rsidTr="00071370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CB5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2454CE5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7A3D1AB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D4B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67F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57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4F1EB71" w14:textId="77777777" w:rsidR="00AC55EF" w:rsidRDefault="00AC55EF" w:rsidP="00AC55EF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★何事もなかった場合はその旨を書くこと。</w:t>
      </w:r>
    </w:p>
    <w:p w14:paraId="1FE21AB4" w14:textId="77777777" w:rsidR="00AC55EF" w:rsidRDefault="00AC55EF" w:rsidP="00AC55EF">
      <w:pPr>
        <w:snapToGrid w:val="0"/>
        <w:jc w:val="center"/>
        <w:rPr>
          <w:rFonts w:ascii="Meiryo UI" w:eastAsia="Meiryo UI" w:hAnsi="Meiryo UI" w:cs="Meiryo UI"/>
          <w:szCs w:val="21"/>
        </w:rPr>
      </w:pPr>
    </w:p>
    <w:p w14:paraId="40273E43" w14:textId="77777777" w:rsidR="00AC55EF" w:rsidRDefault="00AC55EF" w:rsidP="00AC55EF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４．所感・評価・反省・改善点など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C55EF" w14:paraId="0AA08E9A" w14:textId="77777777" w:rsidTr="0007137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622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136FF5D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5EF8AE5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B315FBD" w14:textId="77777777" w:rsidR="00287FED" w:rsidRDefault="00287FED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032BA84" w14:textId="77777777" w:rsidR="00287FED" w:rsidRDefault="00287FED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52A202A" w14:textId="77777777" w:rsidR="00287FED" w:rsidRDefault="00287FED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3C20A64D" w14:textId="77777777" w:rsidR="00287FED" w:rsidRDefault="00287FED" w:rsidP="00071370">
            <w:pPr>
              <w:snapToGrid w:val="0"/>
              <w:rPr>
                <w:rFonts w:ascii="Meiryo UI" w:eastAsia="Meiryo UI" w:hAnsi="Meiryo UI" w:cs="Meiryo UI" w:hint="eastAsia"/>
                <w:szCs w:val="21"/>
              </w:rPr>
            </w:pPr>
          </w:p>
          <w:p w14:paraId="31B053A0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484F232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B4C5689" w14:textId="77777777" w:rsidR="00AC55EF" w:rsidRDefault="00AC55EF" w:rsidP="00071370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4C8B72B3" w14:textId="77777777" w:rsidR="00AC55EF" w:rsidRPr="002E7162" w:rsidRDefault="00AC55EF" w:rsidP="00AC55EF">
      <w:pPr>
        <w:snapToGrid w:val="0"/>
        <w:jc w:val="right"/>
        <w:rPr>
          <w:rFonts w:ascii="ヒラギノ角ゴ Pro W3" w:eastAsia="ヒラギノ角ゴ Pro W3" w:hAnsi="ヒラギノ角ゴ Pro W3" w:cs="Meiryo UI"/>
          <w:sz w:val="1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p w14:paraId="6E0BE2CF" w14:textId="77777777" w:rsidR="00E24BCD" w:rsidRDefault="00E24BCD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59090660" w14:textId="77777777" w:rsidR="00E24BCD" w:rsidRDefault="00E24BCD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4A466F5C" w14:textId="77777777" w:rsidR="00E24BCD" w:rsidRDefault="00E24BCD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0B2AF823" w14:textId="77777777" w:rsidR="00E24BCD" w:rsidRDefault="00E24BCD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0A7E16C8" w14:textId="77777777" w:rsidR="00E24BCD" w:rsidRDefault="00E24BCD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0B8EA835" w14:textId="77777777" w:rsidR="00DF6DAC" w:rsidRDefault="00DF6DAC" w:rsidP="00E24BCD">
      <w:pPr>
        <w:snapToGrid w:val="0"/>
        <w:rPr>
          <w:rFonts w:ascii="Meiryo UI" w:eastAsia="Meiryo UI" w:hAnsi="Meiryo UI" w:cs="Meiryo UI" w:hint="eastAsia"/>
          <w:szCs w:val="21"/>
        </w:rPr>
      </w:pPr>
    </w:p>
    <w:p w14:paraId="7AD7A66F" w14:textId="77777777" w:rsidR="00DF6DAC" w:rsidRDefault="00DF6DAC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3E18DE78" w14:textId="77777777" w:rsidR="00DF6DAC" w:rsidRDefault="00DF6DAC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5B1B7C08" w14:textId="77777777" w:rsidR="00DF6DAC" w:rsidRDefault="00DF6DAC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487221F6" w14:textId="77777777" w:rsidR="00DF6DAC" w:rsidRDefault="00DF6DAC" w:rsidP="00E24BCD">
      <w:pPr>
        <w:snapToGrid w:val="0"/>
        <w:rPr>
          <w:rFonts w:ascii="Meiryo UI" w:eastAsia="Meiryo UI" w:hAnsi="Meiryo UI" w:cs="Meiryo UI"/>
          <w:szCs w:val="21"/>
        </w:rPr>
      </w:pPr>
      <w:bookmarkStart w:id="0" w:name="_GoBack"/>
      <w:bookmarkEnd w:id="0"/>
    </w:p>
    <w:p w14:paraId="5D8DB926" w14:textId="77777777" w:rsidR="00DF6DAC" w:rsidRDefault="00DF6DAC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223CB5BF" w14:textId="77777777" w:rsidR="00E24BCD" w:rsidRDefault="00E24BCD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0E1537FB" w14:textId="77777777" w:rsidR="00E24BCD" w:rsidRDefault="00E24BCD" w:rsidP="00E24BCD">
      <w:pPr>
        <w:snapToGrid w:val="0"/>
        <w:rPr>
          <w:rFonts w:ascii="Meiryo UI" w:eastAsia="Meiryo UI" w:hAnsi="Meiryo UI" w:cs="Meiryo UI"/>
          <w:szCs w:val="21"/>
        </w:rPr>
      </w:pPr>
    </w:p>
    <w:p w14:paraId="5F11589F" w14:textId="77777777" w:rsidR="00E24BCD" w:rsidRPr="00C45906" w:rsidRDefault="00E24BCD" w:rsidP="00E24BCD">
      <w:pPr>
        <w:snapToGrid w:val="0"/>
        <w:rPr>
          <w:rFonts w:ascii="Meiryo UI" w:eastAsia="Meiryo UI" w:hAnsi="Meiryo UI" w:cs="Meiryo UI"/>
        </w:rPr>
      </w:pPr>
      <w:r w:rsidRPr="00C45906">
        <w:rPr>
          <w:rFonts w:ascii="Meiryo UI" w:eastAsia="Meiryo UI" w:hAnsi="Meiryo UI" w:cs="Meiryo UI" w:hint="eastAsia"/>
        </w:rPr>
        <w:t>隊長確認：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/>
        </w:rPr>
        <w:t>年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/>
        </w:rPr>
        <w:t>月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/>
        </w:rPr>
        <w:t>日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/>
          <w:u w:val="single"/>
        </w:rPr>
        <w:t>印</w:t>
      </w:r>
    </w:p>
    <w:p w14:paraId="39D01C7C" w14:textId="65892B03" w:rsidR="00850595" w:rsidRDefault="00D71C6F" w:rsidP="00D71C6F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color w:val="auto"/>
          <w:sz w:val="21"/>
          <w:szCs w:val="21"/>
        </w:rPr>
      </w:pPr>
      <w:r>
        <w:rPr>
          <w:rFonts w:ascii="Meiryo UI" w:eastAsia="Meiryo UI" w:hAnsi="Meiryo UI" w:cs="Meiryo UI"/>
          <w:sz w:val="24"/>
        </w:rPr>
        <w:br w:type="page"/>
      </w:r>
      <w:r w:rsidR="00850595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lastRenderedPageBreak/>
        <w:t>（３）隊救急箱チェックリスト</w:t>
      </w:r>
    </w:p>
    <w:p w14:paraId="493D125B" w14:textId="77777777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</w:p>
    <w:p w14:paraId="6A0B84D0" w14:textId="2BA22B0F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</w:p>
    <w:p w14:paraId="075AB8D1" w14:textId="77777777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</w:p>
    <w:p w14:paraId="47E2B634" w14:textId="342AED98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t>※救急章→看護章 課目番号変更用ヘッダー※</w:t>
      </w:r>
    </w:p>
    <w:p w14:paraId="1CEC56C8" w14:textId="77777777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</w:p>
    <w:p w14:paraId="2BCB9925" w14:textId="77777777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</w:p>
    <w:p w14:paraId="43DB8F1B" w14:textId="31C9F513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/>
          <w:sz w:val="21"/>
          <w:szCs w:val="21"/>
        </w:rPr>
        <w:br w:type="page"/>
      </w:r>
    </w:p>
    <w:p w14:paraId="590DC76A" w14:textId="77777777" w:rsidR="00850595" w:rsidRPr="003C453B" w:rsidRDefault="00850595" w:rsidP="00850595">
      <w:pPr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lastRenderedPageBreak/>
        <w:t>（４）</w:t>
      </w:r>
      <w:r w:rsidRPr="003C453B"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t>救護係業務報告書</w:t>
      </w:r>
    </w:p>
    <w:p w14:paraId="47EB8895" w14:textId="31E3A8C7" w:rsidR="00850595" w:rsidRDefault="00850595" w:rsidP="002D0B1A">
      <w:pPr>
        <w:snapToGrid w:val="0"/>
        <w:rPr>
          <w:rFonts w:ascii="Meiryo UI" w:eastAsia="Meiryo UI" w:hAnsi="Meiryo UI" w:cs="Meiryo UI"/>
          <w:sz w:val="24"/>
        </w:rPr>
      </w:pPr>
    </w:p>
    <w:p w14:paraId="05CE9C4F" w14:textId="24C89D0A" w:rsidR="00850595" w:rsidRDefault="00850595" w:rsidP="002D0B1A">
      <w:pPr>
        <w:snapToGrid w:val="0"/>
        <w:rPr>
          <w:rFonts w:ascii="Meiryo UI" w:eastAsia="Meiryo UI" w:hAnsi="Meiryo UI" w:cs="Meiryo UI"/>
          <w:sz w:val="24"/>
        </w:rPr>
      </w:pPr>
    </w:p>
    <w:p w14:paraId="3F3D3EE2" w14:textId="77777777" w:rsidR="00850595" w:rsidRDefault="00850595" w:rsidP="002D0B1A">
      <w:pPr>
        <w:snapToGrid w:val="0"/>
        <w:rPr>
          <w:rFonts w:ascii="Meiryo UI" w:eastAsia="Meiryo UI" w:hAnsi="Meiryo UI" w:cs="Meiryo UI"/>
          <w:sz w:val="24"/>
        </w:rPr>
      </w:pPr>
    </w:p>
    <w:p w14:paraId="1E15880F" w14:textId="77777777" w:rsidR="00850595" w:rsidRDefault="00850595" w:rsidP="00850595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t>※救急章→看護章 課目番号変更用ヘッダー※</w:t>
      </w:r>
    </w:p>
    <w:p w14:paraId="14038C57" w14:textId="672BAFC8" w:rsidR="00850595" w:rsidRDefault="00850595" w:rsidP="002D0B1A">
      <w:pPr>
        <w:snapToGrid w:val="0"/>
        <w:rPr>
          <w:rFonts w:ascii="Meiryo UI" w:eastAsia="Meiryo UI" w:hAnsi="Meiryo UI" w:cs="Meiryo UI"/>
          <w:sz w:val="24"/>
        </w:rPr>
      </w:pPr>
    </w:p>
    <w:p w14:paraId="1203851E" w14:textId="77777777" w:rsidR="00850595" w:rsidRPr="000421E6" w:rsidRDefault="00850595" w:rsidP="002D0B1A">
      <w:pPr>
        <w:snapToGrid w:val="0"/>
        <w:rPr>
          <w:rFonts w:ascii="Meiryo UI" w:eastAsia="Meiryo UI" w:hAnsi="Meiryo UI" w:cs="Meiryo UI"/>
          <w:sz w:val="24"/>
        </w:rPr>
      </w:pPr>
    </w:p>
    <w:sectPr w:rsidR="00850595" w:rsidRPr="000421E6" w:rsidSect="000177F0">
      <w:headerReference w:type="default" r:id="rId10"/>
      <w:pgSz w:w="11906" w:h="16838"/>
      <w:pgMar w:top="1134" w:right="964" w:bottom="851" w:left="1020" w:header="794" w:footer="851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4D90" w14:textId="77777777" w:rsidR="004162D6" w:rsidRDefault="004162D6" w:rsidP="007A230C">
      <w:r>
        <w:separator/>
      </w:r>
    </w:p>
  </w:endnote>
  <w:endnote w:type="continuationSeparator" w:id="0">
    <w:p w14:paraId="36CCAE5C" w14:textId="77777777" w:rsidR="004162D6" w:rsidRDefault="004162D6" w:rsidP="007A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8700F" w14:textId="77777777" w:rsidR="004162D6" w:rsidRDefault="004162D6" w:rsidP="007A230C">
      <w:r>
        <w:separator/>
      </w:r>
    </w:p>
  </w:footnote>
  <w:footnote w:type="continuationSeparator" w:id="0">
    <w:p w14:paraId="4917227D" w14:textId="77777777" w:rsidR="004162D6" w:rsidRDefault="004162D6" w:rsidP="007A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5174" w14:textId="77777777" w:rsidR="0024795A" w:rsidRPr="007A230C" w:rsidRDefault="0024795A" w:rsidP="007A230C">
    <w:pPr>
      <w:pStyle w:val="a3"/>
      <w:jc w:val="right"/>
      <w:rPr>
        <w:rFonts w:ascii="Meiryo UI" w:eastAsia="Meiryo UI" w:hAnsi="Meiryo UI" w:cs="Meiryo UI"/>
        <w:sz w:val="16"/>
      </w:rPr>
    </w:pPr>
    <w:r w:rsidRPr="007A230C">
      <w:rPr>
        <w:rFonts w:ascii="Meiryo UI" w:eastAsia="Meiryo UI" w:hAnsi="Meiryo UI" w:cs="Meiryo UI" w:hint="eastAsia"/>
        <w:sz w:val="16"/>
      </w:rPr>
      <w:t>技能章</w:t>
    </w:r>
    <w:r>
      <w:rPr>
        <w:rFonts w:ascii="Meiryo UI" w:eastAsia="Meiryo UI" w:hAnsi="Meiryo UI" w:cs="Meiryo UI" w:hint="eastAsia"/>
        <w:sz w:val="16"/>
      </w:rPr>
      <w:t>課題報告書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AEBF" w14:textId="77777777" w:rsidR="00B278B3" w:rsidRPr="007A230C" w:rsidRDefault="002933CB" w:rsidP="007A230C">
    <w:pPr>
      <w:pStyle w:val="a3"/>
      <w:jc w:val="right"/>
      <w:rPr>
        <w:rFonts w:ascii="Meiryo UI" w:eastAsia="Meiryo UI" w:hAnsi="Meiryo UI" w:cs="Meiryo UI"/>
        <w:sz w:val="16"/>
      </w:rPr>
    </w:pPr>
    <w:r w:rsidRPr="007A230C">
      <w:rPr>
        <w:rFonts w:ascii="Meiryo UI" w:eastAsia="Meiryo UI" w:hAnsi="Meiryo UI" w:cs="Meiryo UI" w:hint="eastAsia"/>
        <w:sz w:val="16"/>
      </w:rPr>
      <w:t>技能章</w:t>
    </w:r>
    <w:r>
      <w:rPr>
        <w:rFonts w:ascii="Meiryo UI" w:eastAsia="Meiryo UI" w:hAnsi="Meiryo UI" w:cs="Meiryo UI" w:hint="eastAsia"/>
        <w:sz w:val="16"/>
      </w:rPr>
      <w:t>課題報告書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66AC2"/>
    <w:multiLevelType w:val="hybridMultilevel"/>
    <w:tmpl w:val="7C06548E"/>
    <w:lvl w:ilvl="0" w:tplc="F562396E">
      <w:start w:val="1"/>
      <w:numFmt w:val="decimal"/>
      <w:lvlText w:val="(%1)"/>
      <w:lvlJc w:val="left"/>
      <w:pPr>
        <w:ind w:left="525" w:hanging="420"/>
      </w:pPr>
      <w:rPr>
        <w:rFonts w:ascii="Meiryo UI" w:eastAsia="Meiryo U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0C"/>
    <w:rsid w:val="000421E6"/>
    <w:rsid w:val="000C12BE"/>
    <w:rsid w:val="000F71D5"/>
    <w:rsid w:val="00103CBB"/>
    <w:rsid w:val="00195617"/>
    <w:rsid w:val="001B726F"/>
    <w:rsid w:val="001D6947"/>
    <w:rsid w:val="0023029B"/>
    <w:rsid w:val="0023137A"/>
    <w:rsid w:val="002371B6"/>
    <w:rsid w:val="0024795A"/>
    <w:rsid w:val="00266B2C"/>
    <w:rsid w:val="00287FED"/>
    <w:rsid w:val="002933CB"/>
    <w:rsid w:val="002A33D8"/>
    <w:rsid w:val="002B6087"/>
    <w:rsid w:val="002C0849"/>
    <w:rsid w:val="002C389F"/>
    <w:rsid w:val="002C7B16"/>
    <w:rsid w:val="002D0B1A"/>
    <w:rsid w:val="002E5DCB"/>
    <w:rsid w:val="003014AB"/>
    <w:rsid w:val="003A2F8E"/>
    <w:rsid w:val="003B62E5"/>
    <w:rsid w:val="003F4F17"/>
    <w:rsid w:val="00406898"/>
    <w:rsid w:val="004162D6"/>
    <w:rsid w:val="00425F47"/>
    <w:rsid w:val="00496020"/>
    <w:rsid w:val="004967BA"/>
    <w:rsid w:val="004E1E44"/>
    <w:rsid w:val="00523FD9"/>
    <w:rsid w:val="00541C0D"/>
    <w:rsid w:val="00552BA3"/>
    <w:rsid w:val="00580E4C"/>
    <w:rsid w:val="005E4194"/>
    <w:rsid w:val="005F5537"/>
    <w:rsid w:val="00645849"/>
    <w:rsid w:val="00731640"/>
    <w:rsid w:val="00735998"/>
    <w:rsid w:val="007A230C"/>
    <w:rsid w:val="007A704A"/>
    <w:rsid w:val="007B793E"/>
    <w:rsid w:val="007C6A37"/>
    <w:rsid w:val="00850595"/>
    <w:rsid w:val="008564D1"/>
    <w:rsid w:val="00916D9C"/>
    <w:rsid w:val="00932CF5"/>
    <w:rsid w:val="009A1159"/>
    <w:rsid w:val="009A7E4B"/>
    <w:rsid w:val="009C1E68"/>
    <w:rsid w:val="009E0C0A"/>
    <w:rsid w:val="00A06089"/>
    <w:rsid w:val="00A6006E"/>
    <w:rsid w:val="00A90AE7"/>
    <w:rsid w:val="00AA16C8"/>
    <w:rsid w:val="00AC50ED"/>
    <w:rsid w:val="00AC55EF"/>
    <w:rsid w:val="00AF132B"/>
    <w:rsid w:val="00B14EBB"/>
    <w:rsid w:val="00B5260D"/>
    <w:rsid w:val="00B75337"/>
    <w:rsid w:val="00B94167"/>
    <w:rsid w:val="00BC29FE"/>
    <w:rsid w:val="00BE50FB"/>
    <w:rsid w:val="00BF0955"/>
    <w:rsid w:val="00C421C7"/>
    <w:rsid w:val="00C71CC4"/>
    <w:rsid w:val="00C8660D"/>
    <w:rsid w:val="00C87AAF"/>
    <w:rsid w:val="00CF666C"/>
    <w:rsid w:val="00D40AF1"/>
    <w:rsid w:val="00D51213"/>
    <w:rsid w:val="00D6713F"/>
    <w:rsid w:val="00D67AD0"/>
    <w:rsid w:val="00D71C6F"/>
    <w:rsid w:val="00D727C6"/>
    <w:rsid w:val="00DD533A"/>
    <w:rsid w:val="00DF6DAC"/>
    <w:rsid w:val="00E11A25"/>
    <w:rsid w:val="00E24BCD"/>
    <w:rsid w:val="00E3618A"/>
    <w:rsid w:val="00E550C8"/>
    <w:rsid w:val="00EE2576"/>
    <w:rsid w:val="00F15648"/>
    <w:rsid w:val="00F460FF"/>
    <w:rsid w:val="00F61D42"/>
    <w:rsid w:val="00F63BF2"/>
    <w:rsid w:val="00F732B6"/>
    <w:rsid w:val="00F74B0F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78B57"/>
  <w15:docId w15:val="{37EF2D8D-5ED1-4A77-883F-FFEADDB5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0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7A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C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E50FB"/>
    <w:pPr>
      <w:jc w:val="right"/>
    </w:pPr>
    <w:rPr>
      <w:rFonts w:ascii="Meiryo UI" w:eastAsia="Meiryo UI" w:hAnsi="Meiryo UI" w:cs="Meiryo UI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E50FB"/>
    <w:rPr>
      <w:rFonts w:ascii="Meiryo UI" w:eastAsia="Meiryo UI" w:hAnsi="Meiryo UI" w:cs="Meiryo UI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042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B75C-37F8-4F20-94C9-E42FBCF8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 Suzuki</dc:creator>
  <cp:lastModifiedBy>Yasu Suzuki</cp:lastModifiedBy>
  <cp:revision>11</cp:revision>
  <cp:lastPrinted>2018-07-06T17:51:00Z</cp:lastPrinted>
  <dcterms:created xsi:type="dcterms:W3CDTF">2019-06-19T03:59:00Z</dcterms:created>
  <dcterms:modified xsi:type="dcterms:W3CDTF">2019-06-21T01:20:00Z</dcterms:modified>
</cp:coreProperties>
</file>